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280F5D92" w:rsidR="0025411F" w:rsidRPr="00D304B6" w:rsidRDefault="6B660442" w:rsidP="00D304B6">
      <w:pPr>
        <w:spacing w:line="240" w:lineRule="auto"/>
        <w:jc w:val="center"/>
        <w:rPr>
          <w:rFonts w:ascii="Times New Roman" w:hAnsi="Times New Roman" w:cs="Times New Roman"/>
          <w:b/>
          <w:bCs/>
          <w:sz w:val="24"/>
          <w:szCs w:val="24"/>
        </w:rPr>
      </w:pPr>
      <w:r w:rsidRPr="00D304B6">
        <w:rPr>
          <w:rFonts w:ascii="Times New Roman" w:hAnsi="Times New Roman" w:cs="Times New Roman"/>
          <w:b/>
          <w:bCs/>
          <w:sz w:val="24"/>
          <w:szCs w:val="24"/>
        </w:rPr>
        <w:t>Activity: Seagrass epifauna samples</w:t>
      </w:r>
    </w:p>
    <w:p w14:paraId="25D04E65" w14:textId="2FCAA462" w:rsidR="6B660442" w:rsidRPr="00D304B6" w:rsidRDefault="6B660442" w:rsidP="00D304B6">
      <w:pPr>
        <w:spacing w:line="240" w:lineRule="auto"/>
        <w:rPr>
          <w:rFonts w:ascii="Times New Roman" w:hAnsi="Times New Roman" w:cs="Times New Roman"/>
          <w:sz w:val="24"/>
          <w:szCs w:val="24"/>
          <w:u w:val="single"/>
        </w:rPr>
      </w:pPr>
      <w:r w:rsidRPr="00D304B6">
        <w:rPr>
          <w:rFonts w:ascii="Times New Roman" w:hAnsi="Times New Roman" w:cs="Times New Roman"/>
          <w:b/>
          <w:sz w:val="24"/>
          <w:szCs w:val="24"/>
          <w:u w:val="single"/>
        </w:rPr>
        <w:t>Background</w:t>
      </w:r>
      <w:r w:rsidRPr="00D304B6">
        <w:rPr>
          <w:rFonts w:ascii="Times New Roman" w:hAnsi="Times New Roman" w:cs="Times New Roman"/>
          <w:b/>
          <w:sz w:val="24"/>
          <w:szCs w:val="24"/>
        </w:rPr>
        <w:t>:</w:t>
      </w:r>
      <w:r w:rsidRPr="00D304B6">
        <w:rPr>
          <w:rFonts w:ascii="Times New Roman" w:hAnsi="Times New Roman" w:cs="Times New Roman"/>
          <w:sz w:val="24"/>
          <w:szCs w:val="24"/>
        </w:rPr>
        <w:t xml:space="preserve"> One of the </w:t>
      </w:r>
      <w:r w:rsidRPr="00D304B6">
        <w:rPr>
          <w:rFonts w:ascii="Times New Roman" w:hAnsi="Times New Roman" w:cs="Times New Roman"/>
          <w:b/>
          <w:bCs/>
          <w:sz w:val="24"/>
          <w:szCs w:val="24"/>
        </w:rPr>
        <w:t>ecosystem services</w:t>
      </w:r>
      <w:r w:rsidRPr="00D304B6">
        <w:rPr>
          <w:rFonts w:ascii="Times New Roman" w:hAnsi="Times New Roman" w:cs="Times New Roman"/>
          <w:sz w:val="24"/>
          <w:szCs w:val="24"/>
        </w:rPr>
        <w:t xml:space="preserve"> (benefits to humans) that seagrass meadows provide is </w:t>
      </w:r>
      <w:r w:rsidRPr="00D304B6">
        <w:rPr>
          <w:rFonts w:ascii="Times New Roman" w:hAnsi="Times New Roman" w:cs="Times New Roman"/>
          <w:b/>
          <w:sz w:val="24"/>
          <w:szCs w:val="24"/>
        </w:rPr>
        <w:t>habitat</w:t>
      </w:r>
      <w:r w:rsidRPr="00D304B6">
        <w:rPr>
          <w:rFonts w:ascii="Times New Roman" w:hAnsi="Times New Roman" w:cs="Times New Roman"/>
          <w:sz w:val="24"/>
          <w:szCs w:val="24"/>
        </w:rPr>
        <w:t xml:space="preserve"> for many different types of animals. Some of these animals are very small and live in the seagrass blades, and then fish and other bigger animals feed on the smaller animals. Many of these fish and bigger animals that feed in seagrass beds are types of animals that humans eat and sell. For example, crabs, shrimp, trout, mullet, red drum, grouper, and common </w:t>
      </w:r>
      <w:proofErr w:type="spellStart"/>
      <w:r w:rsidRPr="00D304B6">
        <w:rPr>
          <w:rFonts w:ascii="Times New Roman" w:hAnsi="Times New Roman" w:cs="Times New Roman"/>
          <w:sz w:val="24"/>
          <w:szCs w:val="24"/>
        </w:rPr>
        <w:t>snook</w:t>
      </w:r>
      <w:proofErr w:type="spellEnd"/>
      <w:r w:rsidRPr="00D304B6">
        <w:rPr>
          <w:rFonts w:ascii="Times New Roman" w:hAnsi="Times New Roman" w:cs="Times New Roman"/>
          <w:sz w:val="24"/>
          <w:szCs w:val="24"/>
        </w:rPr>
        <w:t xml:space="preserve"> all live and feed in seagrass meadows. Therefore, seagrass meadows indirectly provide income for many people and businesses.</w:t>
      </w:r>
    </w:p>
    <w:p w14:paraId="3C589968" w14:textId="351F17A6" w:rsidR="6B660442" w:rsidRPr="00D304B6" w:rsidRDefault="6B660442" w:rsidP="00D304B6">
      <w:pPr>
        <w:spacing w:line="240" w:lineRule="auto"/>
        <w:rPr>
          <w:rFonts w:ascii="Times New Roman" w:hAnsi="Times New Roman" w:cs="Times New Roman"/>
          <w:b/>
          <w:sz w:val="24"/>
          <w:szCs w:val="24"/>
        </w:rPr>
      </w:pPr>
      <w:r w:rsidRPr="00D304B6">
        <w:rPr>
          <w:rFonts w:ascii="Times New Roman" w:hAnsi="Times New Roman" w:cs="Times New Roman"/>
          <w:b/>
          <w:sz w:val="24"/>
          <w:szCs w:val="24"/>
          <w:u w:val="single"/>
        </w:rPr>
        <w:t>Discussion questions</w:t>
      </w:r>
      <w:r w:rsidRPr="00D304B6">
        <w:rPr>
          <w:rFonts w:ascii="Times New Roman" w:hAnsi="Times New Roman" w:cs="Times New Roman"/>
          <w:b/>
          <w:sz w:val="24"/>
          <w:szCs w:val="24"/>
        </w:rPr>
        <w:t xml:space="preserve">: </w:t>
      </w:r>
    </w:p>
    <w:p w14:paraId="310229B6" w14:textId="79345985" w:rsidR="6B660442" w:rsidRPr="00D304B6" w:rsidRDefault="6B660442" w:rsidP="00D304B6">
      <w:pPr>
        <w:pStyle w:val="ListParagraph"/>
        <w:numPr>
          <w:ilvl w:val="0"/>
          <w:numId w:val="3"/>
        </w:numPr>
        <w:spacing w:line="240" w:lineRule="auto"/>
        <w:rPr>
          <w:rFonts w:ascii="Times New Roman" w:hAnsi="Times New Roman" w:cs="Times New Roman"/>
          <w:sz w:val="24"/>
          <w:szCs w:val="24"/>
        </w:rPr>
      </w:pPr>
      <w:r w:rsidRPr="00D304B6">
        <w:rPr>
          <w:rFonts w:ascii="Times New Roman" w:hAnsi="Times New Roman" w:cs="Times New Roman"/>
          <w:sz w:val="24"/>
          <w:szCs w:val="24"/>
        </w:rPr>
        <w:t xml:space="preserve">Why are seagrass meadows good </w:t>
      </w:r>
      <w:r w:rsidRPr="00D304B6">
        <w:rPr>
          <w:rFonts w:ascii="Times New Roman" w:hAnsi="Times New Roman" w:cs="Times New Roman"/>
          <w:b/>
          <w:bCs/>
          <w:sz w:val="24"/>
          <w:szCs w:val="24"/>
        </w:rPr>
        <w:t>habitat</w:t>
      </w:r>
      <w:r w:rsidRPr="00D304B6">
        <w:rPr>
          <w:rFonts w:ascii="Times New Roman" w:hAnsi="Times New Roman" w:cs="Times New Roman"/>
          <w:sz w:val="24"/>
          <w:szCs w:val="24"/>
        </w:rPr>
        <w:t>?</w:t>
      </w:r>
    </w:p>
    <w:p w14:paraId="48395C7A" w14:textId="2683AE32" w:rsidR="6B660442" w:rsidRPr="00D304B6" w:rsidRDefault="6B660442" w:rsidP="00D304B6">
      <w:pPr>
        <w:pStyle w:val="ListParagraph"/>
        <w:numPr>
          <w:ilvl w:val="0"/>
          <w:numId w:val="3"/>
        </w:numPr>
        <w:spacing w:line="240" w:lineRule="auto"/>
        <w:rPr>
          <w:rFonts w:ascii="Times New Roman" w:hAnsi="Times New Roman" w:cs="Times New Roman"/>
          <w:sz w:val="24"/>
          <w:szCs w:val="24"/>
        </w:rPr>
      </w:pPr>
      <w:r w:rsidRPr="00D304B6">
        <w:rPr>
          <w:rFonts w:ascii="Times New Roman" w:hAnsi="Times New Roman" w:cs="Times New Roman"/>
          <w:sz w:val="24"/>
          <w:szCs w:val="24"/>
        </w:rPr>
        <w:t xml:space="preserve">What are other </w:t>
      </w:r>
      <w:r w:rsidRPr="00D304B6">
        <w:rPr>
          <w:rFonts w:ascii="Times New Roman" w:hAnsi="Times New Roman" w:cs="Times New Roman"/>
          <w:b/>
          <w:bCs/>
          <w:sz w:val="24"/>
          <w:szCs w:val="24"/>
        </w:rPr>
        <w:t>ecosystem services</w:t>
      </w:r>
      <w:r w:rsidRPr="00D304B6">
        <w:rPr>
          <w:rFonts w:ascii="Times New Roman" w:hAnsi="Times New Roman" w:cs="Times New Roman"/>
          <w:sz w:val="24"/>
          <w:szCs w:val="24"/>
        </w:rPr>
        <w:t xml:space="preserve"> that seagrasses might provide?</w:t>
      </w:r>
    </w:p>
    <w:p w14:paraId="61AE9D1F" w14:textId="3A79CCA6" w:rsidR="2D112E82" w:rsidRPr="00D304B6" w:rsidRDefault="2D112E82" w:rsidP="00D304B6">
      <w:pPr>
        <w:pStyle w:val="ListParagraph"/>
        <w:numPr>
          <w:ilvl w:val="0"/>
          <w:numId w:val="3"/>
        </w:numPr>
        <w:spacing w:line="240" w:lineRule="auto"/>
        <w:rPr>
          <w:rFonts w:ascii="Times New Roman" w:hAnsi="Times New Roman" w:cs="Times New Roman"/>
          <w:sz w:val="24"/>
          <w:szCs w:val="24"/>
        </w:rPr>
      </w:pPr>
      <w:r w:rsidRPr="00D304B6">
        <w:rPr>
          <w:rFonts w:ascii="Times New Roman" w:hAnsi="Times New Roman" w:cs="Times New Roman"/>
          <w:sz w:val="24"/>
          <w:szCs w:val="24"/>
        </w:rPr>
        <w:t xml:space="preserve">Can you think of some factors that might influence how many animals are found in the seagrass? </w:t>
      </w:r>
    </w:p>
    <w:p w14:paraId="49124B5B" w14:textId="46D3EAE8" w:rsidR="2D112E82" w:rsidRPr="00D304B6" w:rsidRDefault="2D112E82" w:rsidP="00D304B6">
      <w:pPr>
        <w:pStyle w:val="ListParagraph"/>
        <w:numPr>
          <w:ilvl w:val="1"/>
          <w:numId w:val="3"/>
        </w:numPr>
        <w:spacing w:line="240" w:lineRule="auto"/>
        <w:rPr>
          <w:rFonts w:ascii="Times New Roman" w:hAnsi="Times New Roman" w:cs="Times New Roman"/>
          <w:sz w:val="24"/>
          <w:szCs w:val="24"/>
        </w:rPr>
      </w:pPr>
      <w:r w:rsidRPr="00D304B6">
        <w:rPr>
          <w:rFonts w:ascii="Times New Roman" w:hAnsi="Times New Roman" w:cs="Times New Roman"/>
          <w:sz w:val="24"/>
          <w:szCs w:val="24"/>
        </w:rPr>
        <w:t>How would you conduct a study to determine if these factors impact the abundance and diversity of animals? Which variables are independent variables? Which are dependent?</w:t>
      </w:r>
    </w:p>
    <w:p w14:paraId="2CBB08F2" w14:textId="0EE46D29" w:rsidR="6B660442" w:rsidRPr="00D304B6" w:rsidRDefault="2D112E82" w:rsidP="00D304B6">
      <w:pPr>
        <w:pStyle w:val="ListParagraph"/>
        <w:numPr>
          <w:ilvl w:val="0"/>
          <w:numId w:val="3"/>
        </w:numPr>
        <w:spacing w:line="240" w:lineRule="auto"/>
        <w:rPr>
          <w:rFonts w:ascii="Times New Roman" w:hAnsi="Times New Roman" w:cs="Times New Roman"/>
          <w:sz w:val="24"/>
          <w:szCs w:val="24"/>
        </w:rPr>
      </w:pPr>
      <w:r w:rsidRPr="00D304B6">
        <w:rPr>
          <w:rFonts w:ascii="Times New Roman" w:hAnsi="Times New Roman" w:cs="Times New Roman"/>
          <w:sz w:val="24"/>
          <w:szCs w:val="24"/>
        </w:rPr>
        <w:t>Why is biodiversity important? What are some reasons that biodiversity might increase or decrease?</w:t>
      </w:r>
    </w:p>
    <w:p w14:paraId="7438935C" w14:textId="2DF02140" w:rsidR="6B660442" w:rsidRPr="00D304B6" w:rsidRDefault="6B660442" w:rsidP="00D304B6">
      <w:pPr>
        <w:spacing w:line="240" w:lineRule="auto"/>
        <w:rPr>
          <w:rFonts w:ascii="Times New Roman" w:hAnsi="Times New Roman" w:cs="Times New Roman"/>
          <w:sz w:val="24"/>
          <w:szCs w:val="24"/>
        </w:rPr>
      </w:pPr>
      <w:r w:rsidRPr="00D304B6">
        <w:rPr>
          <w:rFonts w:ascii="Times New Roman" w:hAnsi="Times New Roman" w:cs="Times New Roman"/>
          <w:b/>
          <w:sz w:val="24"/>
          <w:szCs w:val="24"/>
          <w:u w:val="single"/>
        </w:rPr>
        <w:t>Research question</w:t>
      </w:r>
      <w:r w:rsidRPr="00D304B6">
        <w:rPr>
          <w:rFonts w:ascii="Times New Roman" w:hAnsi="Times New Roman" w:cs="Times New Roman"/>
          <w:b/>
          <w:sz w:val="24"/>
          <w:szCs w:val="24"/>
        </w:rPr>
        <w:t>:</w:t>
      </w:r>
      <w:r w:rsidRPr="00D304B6">
        <w:rPr>
          <w:rFonts w:ascii="Times New Roman" w:hAnsi="Times New Roman" w:cs="Times New Roman"/>
          <w:sz w:val="24"/>
          <w:szCs w:val="24"/>
        </w:rPr>
        <w:t xml:space="preserve"> How does seasonality affect the diversity and richness of seagrass epifaunal organisms?</w:t>
      </w:r>
    </w:p>
    <w:p w14:paraId="7898D604" w14:textId="66C88942" w:rsidR="6B660442" w:rsidRPr="00D304B6" w:rsidRDefault="2D112E82" w:rsidP="00D304B6">
      <w:pPr>
        <w:spacing w:line="240" w:lineRule="auto"/>
        <w:rPr>
          <w:rFonts w:ascii="Times New Roman" w:hAnsi="Times New Roman" w:cs="Times New Roman"/>
          <w:sz w:val="24"/>
          <w:szCs w:val="24"/>
        </w:rPr>
      </w:pPr>
      <w:r w:rsidRPr="00D304B6">
        <w:rPr>
          <w:rFonts w:ascii="Times New Roman" w:hAnsi="Times New Roman" w:cs="Times New Roman"/>
          <w:b/>
          <w:sz w:val="24"/>
          <w:szCs w:val="24"/>
          <w:u w:val="single"/>
        </w:rPr>
        <w:t>Methods: How and why were these samples collected?</w:t>
      </w:r>
      <w:r w:rsidRPr="00D304B6">
        <w:rPr>
          <w:rFonts w:ascii="Times New Roman" w:hAnsi="Times New Roman" w:cs="Times New Roman"/>
          <w:b/>
          <w:sz w:val="24"/>
          <w:szCs w:val="24"/>
        </w:rPr>
        <w:t xml:space="preserve"> </w:t>
      </w:r>
      <w:r w:rsidRPr="00D304B6">
        <w:rPr>
          <w:rFonts w:ascii="Times New Roman" w:hAnsi="Times New Roman" w:cs="Times New Roman"/>
          <w:sz w:val="24"/>
          <w:szCs w:val="24"/>
        </w:rPr>
        <w:t xml:space="preserve">To collect these samples, we placed a mesh bag over the seagrass (with the opening of the bag nears the surface of the sediment), held the bag closed and broke off the seagrass that was inside the bag. Then, we transferred all of the seagrass and animals to a </w:t>
      </w:r>
      <w:r w:rsidR="00D304B6" w:rsidRPr="00D304B6">
        <w:rPr>
          <w:rFonts w:ascii="Times New Roman" w:hAnsi="Times New Roman" w:cs="Times New Roman"/>
          <w:sz w:val="24"/>
          <w:szCs w:val="24"/>
        </w:rPr>
        <w:t>Ziploc</w:t>
      </w:r>
      <w:r w:rsidRPr="00D304B6">
        <w:rPr>
          <w:rFonts w:ascii="Times New Roman" w:hAnsi="Times New Roman" w:cs="Times New Roman"/>
          <w:sz w:val="24"/>
          <w:szCs w:val="24"/>
        </w:rPr>
        <w:t xml:space="preserve"> bag. We removed the seagrass and algae from the sample, taking note of the weight of the seagrass in order to standardize the sample, and we preserved all of the animals that were in the sample using ethanol. These samples were taken both in the summer and winter in order to analyze how the diversity and abundance of the </w:t>
      </w:r>
      <w:proofErr w:type="gramStart"/>
      <w:r w:rsidRPr="00D304B6">
        <w:rPr>
          <w:rFonts w:ascii="Times New Roman" w:hAnsi="Times New Roman" w:cs="Times New Roman"/>
          <w:sz w:val="24"/>
          <w:szCs w:val="24"/>
        </w:rPr>
        <w:t>animals</w:t>
      </w:r>
      <w:proofErr w:type="gramEnd"/>
      <w:r w:rsidRPr="00D304B6">
        <w:rPr>
          <w:rFonts w:ascii="Times New Roman" w:hAnsi="Times New Roman" w:cs="Times New Roman"/>
          <w:sz w:val="24"/>
          <w:szCs w:val="24"/>
        </w:rPr>
        <w:t xml:space="preserve"> changes based on the season. </w:t>
      </w:r>
      <w:r w:rsidR="6B660442" w:rsidRPr="00D304B6">
        <w:rPr>
          <w:rFonts w:ascii="Times New Roman" w:hAnsi="Times New Roman" w:cs="Times New Roman"/>
          <w:sz w:val="24"/>
          <w:szCs w:val="24"/>
        </w:rPr>
        <w:t>Now, we need your help processing the samples and analyzing the data!</w:t>
      </w:r>
    </w:p>
    <w:p w14:paraId="4A281DDB" w14:textId="77777777" w:rsidR="00D304B6" w:rsidRDefault="6B660442" w:rsidP="00D304B6">
      <w:pPr>
        <w:spacing w:line="240" w:lineRule="auto"/>
        <w:rPr>
          <w:rFonts w:ascii="Times New Roman" w:hAnsi="Times New Roman" w:cs="Times New Roman"/>
          <w:b/>
          <w:sz w:val="24"/>
          <w:szCs w:val="24"/>
        </w:rPr>
      </w:pPr>
      <w:r w:rsidRPr="00D304B6">
        <w:rPr>
          <w:rFonts w:ascii="Times New Roman" w:hAnsi="Times New Roman" w:cs="Times New Roman"/>
          <w:b/>
          <w:sz w:val="24"/>
          <w:szCs w:val="24"/>
          <w:u w:val="single"/>
        </w:rPr>
        <w:t>Instructions</w:t>
      </w:r>
    </w:p>
    <w:p w14:paraId="129FD7BF" w14:textId="2C8A2131" w:rsidR="6B660442" w:rsidRPr="00D304B6" w:rsidRDefault="2D112E82" w:rsidP="00D304B6">
      <w:pPr>
        <w:pStyle w:val="ListParagraph"/>
        <w:numPr>
          <w:ilvl w:val="0"/>
          <w:numId w:val="5"/>
        </w:numPr>
        <w:spacing w:line="240" w:lineRule="auto"/>
        <w:rPr>
          <w:rFonts w:ascii="Times New Roman" w:hAnsi="Times New Roman" w:cs="Times New Roman"/>
          <w:b/>
          <w:sz w:val="24"/>
          <w:szCs w:val="24"/>
        </w:rPr>
      </w:pPr>
      <w:r w:rsidRPr="00D304B6">
        <w:rPr>
          <w:rFonts w:ascii="Times New Roman" w:hAnsi="Times New Roman" w:cs="Times New Roman"/>
          <w:sz w:val="24"/>
          <w:szCs w:val="24"/>
          <w:u w:val="single"/>
        </w:rPr>
        <w:t>Supplies</w:t>
      </w:r>
      <w:r w:rsidRPr="00D304B6">
        <w:rPr>
          <w:rFonts w:ascii="Times New Roman" w:hAnsi="Times New Roman" w:cs="Times New Roman"/>
          <w:sz w:val="24"/>
          <w:szCs w:val="24"/>
        </w:rPr>
        <w:t>: take a sample, sieve, squirt bottle, funnel, tray, tweezers and petri dish.</w:t>
      </w:r>
    </w:p>
    <w:p w14:paraId="7B666D65" w14:textId="0C247021" w:rsidR="6B660442" w:rsidRPr="00D304B6" w:rsidRDefault="2D112E82" w:rsidP="00D304B6">
      <w:pPr>
        <w:pStyle w:val="ListParagraph"/>
        <w:numPr>
          <w:ilvl w:val="0"/>
          <w:numId w:val="5"/>
        </w:numPr>
        <w:spacing w:line="240" w:lineRule="auto"/>
        <w:rPr>
          <w:rFonts w:ascii="Times New Roman" w:hAnsi="Times New Roman" w:cs="Times New Roman"/>
          <w:sz w:val="24"/>
          <w:szCs w:val="24"/>
        </w:rPr>
      </w:pPr>
      <w:r w:rsidRPr="00D304B6">
        <w:rPr>
          <w:rFonts w:ascii="Times New Roman" w:hAnsi="Times New Roman" w:cs="Times New Roman"/>
          <w:sz w:val="24"/>
          <w:szCs w:val="24"/>
        </w:rPr>
        <w:t>Place the sieve over the empty container or tray. Pour the sample into the sieve so the ethanol drains into the tray. Now, the sieve contains all the organisms. Pour the ethanol back into the sample jar. Take the sieve and place it over your tray. Place some water in the bottom of the tray, and then using the squirt bottle, transfer the organisms into the tray.</w:t>
      </w:r>
    </w:p>
    <w:p w14:paraId="680CB081" w14:textId="3C32EFC3" w:rsidR="6B660442" w:rsidRPr="00D304B6" w:rsidRDefault="2D112E82" w:rsidP="00D304B6">
      <w:pPr>
        <w:pStyle w:val="ListParagraph"/>
        <w:numPr>
          <w:ilvl w:val="0"/>
          <w:numId w:val="5"/>
        </w:numPr>
        <w:spacing w:line="240" w:lineRule="auto"/>
        <w:rPr>
          <w:rFonts w:ascii="Times New Roman" w:hAnsi="Times New Roman" w:cs="Times New Roman"/>
          <w:sz w:val="24"/>
          <w:szCs w:val="24"/>
        </w:rPr>
      </w:pPr>
      <w:r w:rsidRPr="00D304B6">
        <w:rPr>
          <w:rFonts w:ascii="Times New Roman" w:hAnsi="Times New Roman" w:cs="Times New Roman"/>
          <w:sz w:val="24"/>
          <w:szCs w:val="24"/>
        </w:rPr>
        <w:t xml:space="preserve">Use the petri dishes to sort and count the organisms- count the number of organisms in each taxonomic class. If you’re interested, feel free to identify the order, family, genus, and/or species. </w:t>
      </w:r>
    </w:p>
    <w:p w14:paraId="5A896446" w14:textId="3E416F85" w:rsidR="6B660442" w:rsidRPr="00D304B6" w:rsidRDefault="2D112E82" w:rsidP="00D304B6">
      <w:pPr>
        <w:pStyle w:val="ListParagraph"/>
        <w:numPr>
          <w:ilvl w:val="0"/>
          <w:numId w:val="5"/>
        </w:numPr>
        <w:spacing w:line="240" w:lineRule="auto"/>
        <w:rPr>
          <w:rFonts w:ascii="Times New Roman" w:hAnsi="Times New Roman" w:cs="Times New Roman"/>
          <w:sz w:val="24"/>
          <w:szCs w:val="24"/>
        </w:rPr>
      </w:pPr>
      <w:r w:rsidRPr="00D304B6">
        <w:rPr>
          <w:rFonts w:ascii="Times New Roman" w:hAnsi="Times New Roman" w:cs="Times New Roman"/>
          <w:sz w:val="24"/>
          <w:szCs w:val="24"/>
        </w:rPr>
        <w:t xml:space="preserve">Record the number of animals in each taxonomic class that you found in your sample using the data collection sheet provided. </w:t>
      </w:r>
    </w:p>
    <w:p w14:paraId="18738AB2" w14:textId="1ECF83A7" w:rsidR="6B660442" w:rsidRPr="00D304B6" w:rsidRDefault="2D112E82" w:rsidP="00D304B6">
      <w:pPr>
        <w:pStyle w:val="ListParagraph"/>
        <w:numPr>
          <w:ilvl w:val="0"/>
          <w:numId w:val="5"/>
        </w:numPr>
        <w:spacing w:line="240" w:lineRule="auto"/>
        <w:rPr>
          <w:rFonts w:ascii="Times New Roman" w:hAnsi="Times New Roman" w:cs="Times New Roman"/>
          <w:sz w:val="24"/>
          <w:szCs w:val="24"/>
        </w:rPr>
      </w:pPr>
      <w:r w:rsidRPr="00D304B6">
        <w:rPr>
          <w:rFonts w:ascii="Times New Roman" w:hAnsi="Times New Roman" w:cs="Times New Roman"/>
          <w:sz w:val="24"/>
          <w:szCs w:val="24"/>
        </w:rPr>
        <w:t>When you are done, place all organisms back into their original container with the ethanol.</w:t>
      </w:r>
    </w:p>
    <w:p w14:paraId="1647AB20" w14:textId="3CB442EA" w:rsidR="00E74321" w:rsidRPr="00E74321" w:rsidRDefault="00E74321" w:rsidP="001A7783">
      <w:pPr>
        <w:rPr>
          <w:rFonts w:ascii="Times New Roman" w:hAnsi="Times New Roman" w:cs="Times New Roman"/>
          <w:sz w:val="24"/>
          <w:szCs w:val="24"/>
        </w:rPr>
      </w:pPr>
      <w:r>
        <w:rPr>
          <w:rFonts w:ascii="Times New Roman" w:hAnsi="Times New Roman" w:cs="Times New Roman"/>
          <w:b/>
          <w:bCs/>
          <w:sz w:val="24"/>
          <w:szCs w:val="24"/>
          <w:u w:val="single"/>
        </w:rPr>
        <w:lastRenderedPageBreak/>
        <w:t>Note:</w:t>
      </w:r>
      <w:r>
        <w:rPr>
          <w:rFonts w:ascii="Times New Roman" w:hAnsi="Times New Roman" w:cs="Times New Roman"/>
          <w:sz w:val="24"/>
          <w:szCs w:val="24"/>
        </w:rPr>
        <w:t xml:space="preserve"> If it is not possible to obtain invertebrate samples from seagrass beds, students can use freshwater invertebrate samples instead. Alternatively, instructors could provide students with a fake dataset containing the numbers of different invertebrate species found in a set of samples, and students could focus on analyzing and interpreting the data.</w:t>
      </w:r>
    </w:p>
    <w:p w14:paraId="070E1538" w14:textId="0BFA241A" w:rsidR="001A7783" w:rsidRPr="001A7783" w:rsidRDefault="001A7783" w:rsidP="001A7783">
      <w:pPr>
        <w:rPr>
          <w:rFonts w:ascii="Times New Roman" w:eastAsia="Times New Roman" w:hAnsi="Times New Roman" w:cs="Times New Roman"/>
          <w:sz w:val="24"/>
          <w:szCs w:val="24"/>
        </w:rPr>
      </w:pPr>
      <w:r>
        <w:rPr>
          <w:rFonts w:ascii="Times New Roman" w:hAnsi="Times New Roman" w:cs="Times New Roman"/>
          <w:sz w:val="24"/>
          <w:szCs w:val="24"/>
          <w:u w:val="single"/>
        </w:rPr>
        <w:t>Related Next Generation Science Standards</w:t>
      </w:r>
      <w:r>
        <w:rPr>
          <w:rFonts w:ascii="Times New Roman" w:hAnsi="Times New Roman" w:cs="Times New Roman"/>
          <w:sz w:val="24"/>
          <w:szCs w:val="24"/>
        </w:rPr>
        <w:t xml:space="preserve">: </w:t>
      </w:r>
      <w:r w:rsidRPr="001A7783">
        <w:rPr>
          <w:rFonts w:ascii="Times New Roman" w:eastAsia="Times New Roman" w:hAnsi="Times New Roman" w:cs="Times New Roman"/>
          <w:color w:val="000000" w:themeColor="text1"/>
          <w:sz w:val="24"/>
          <w:szCs w:val="24"/>
        </w:rPr>
        <w:t>2-LS4-1, 3-LS4-3, MS-LS4-2, HS-LS2-7, HS-LS4-4, HS-LS4-5</w:t>
      </w:r>
    </w:p>
    <w:p w14:paraId="5F03656D" w14:textId="54DB95C9" w:rsidR="6B660442" w:rsidRPr="00D304B6" w:rsidRDefault="028F69C4" w:rsidP="00D304B6">
      <w:pPr>
        <w:spacing w:line="240" w:lineRule="auto"/>
        <w:rPr>
          <w:rFonts w:ascii="Times New Roman" w:hAnsi="Times New Roman" w:cs="Times New Roman"/>
          <w:color w:val="2D2D2D"/>
          <w:sz w:val="24"/>
          <w:szCs w:val="24"/>
        </w:rPr>
      </w:pPr>
      <w:r w:rsidRPr="00D304B6">
        <w:rPr>
          <w:rFonts w:ascii="Times New Roman" w:hAnsi="Times New Roman" w:cs="Times New Roman"/>
          <w:sz w:val="24"/>
          <w:szCs w:val="24"/>
          <w:u w:val="single"/>
        </w:rPr>
        <w:t>Related FL learning standards</w:t>
      </w:r>
    </w:p>
    <w:p w14:paraId="179F9D85" w14:textId="7986BFB3" w:rsidR="6B660442" w:rsidRPr="00D304B6" w:rsidRDefault="028F69C4" w:rsidP="00D304B6">
      <w:pPr>
        <w:pStyle w:val="ListParagraph"/>
        <w:numPr>
          <w:ilvl w:val="0"/>
          <w:numId w:val="2"/>
        </w:numPr>
        <w:spacing w:line="240" w:lineRule="auto"/>
        <w:rPr>
          <w:rFonts w:ascii="Times New Roman" w:hAnsi="Times New Roman" w:cs="Times New Roman"/>
          <w:color w:val="2D2D2D"/>
          <w:sz w:val="24"/>
          <w:szCs w:val="24"/>
        </w:rPr>
      </w:pPr>
      <w:r w:rsidRPr="00D304B6">
        <w:rPr>
          <w:rFonts w:ascii="Times New Roman" w:hAnsi="Times New Roman" w:cs="Times New Roman"/>
          <w:color w:val="2D2D2D"/>
          <w:sz w:val="24"/>
          <w:szCs w:val="24"/>
        </w:rPr>
        <w:t>SC.</w:t>
      </w:r>
      <w:proofErr w:type="gramStart"/>
      <w:r w:rsidRPr="00D304B6">
        <w:rPr>
          <w:rFonts w:ascii="Times New Roman" w:hAnsi="Times New Roman" w:cs="Times New Roman"/>
          <w:color w:val="2D2D2D"/>
          <w:sz w:val="24"/>
          <w:szCs w:val="24"/>
        </w:rPr>
        <w:t>7.L.</w:t>
      </w:r>
      <w:proofErr w:type="gramEnd"/>
      <w:r w:rsidRPr="00D304B6">
        <w:rPr>
          <w:rFonts w:ascii="Times New Roman" w:hAnsi="Times New Roman" w:cs="Times New Roman"/>
          <w:color w:val="2D2D2D"/>
          <w:sz w:val="24"/>
          <w:szCs w:val="24"/>
        </w:rPr>
        <w:t>17.3: Describe and investigate various limiting factors in the local ecosystem and their impact on native populations, including food, shelter, water, space, disease, parasitism, predation, and nesting sites.</w:t>
      </w:r>
    </w:p>
    <w:p w14:paraId="0631B361" w14:textId="35F0A763" w:rsidR="6B660442" w:rsidRPr="00D304B6" w:rsidRDefault="6B660442" w:rsidP="00D304B6">
      <w:pPr>
        <w:pStyle w:val="ListParagraph"/>
        <w:numPr>
          <w:ilvl w:val="0"/>
          <w:numId w:val="2"/>
        </w:numPr>
        <w:spacing w:line="240" w:lineRule="auto"/>
        <w:rPr>
          <w:rFonts w:ascii="Times New Roman" w:hAnsi="Times New Roman" w:cs="Times New Roman"/>
          <w:color w:val="2D2D2D"/>
          <w:sz w:val="24"/>
          <w:szCs w:val="24"/>
        </w:rPr>
      </w:pPr>
      <w:r w:rsidRPr="00D304B6">
        <w:rPr>
          <w:rFonts w:ascii="Times New Roman" w:hAnsi="Times New Roman" w:cs="Times New Roman"/>
          <w:color w:val="2D2D2D"/>
          <w:sz w:val="24"/>
          <w:szCs w:val="24"/>
        </w:rPr>
        <w:t>SC.</w:t>
      </w:r>
      <w:proofErr w:type="gramStart"/>
      <w:r w:rsidRPr="00D304B6">
        <w:rPr>
          <w:rFonts w:ascii="Times New Roman" w:hAnsi="Times New Roman" w:cs="Times New Roman"/>
          <w:color w:val="2D2D2D"/>
          <w:sz w:val="24"/>
          <w:szCs w:val="24"/>
        </w:rPr>
        <w:t>912.L.</w:t>
      </w:r>
      <w:proofErr w:type="gramEnd"/>
      <w:r w:rsidRPr="00D304B6">
        <w:rPr>
          <w:rFonts w:ascii="Times New Roman" w:hAnsi="Times New Roman" w:cs="Times New Roman"/>
          <w:color w:val="2D2D2D"/>
          <w:sz w:val="24"/>
          <w:szCs w:val="24"/>
        </w:rPr>
        <w:t>15.4: Describe how and why organisms are hierarchically classified and based on evolutionary relationships.</w:t>
      </w:r>
    </w:p>
    <w:p w14:paraId="26F14A83" w14:textId="29B497FE" w:rsidR="6B660442" w:rsidRPr="00D304B6" w:rsidRDefault="6B660442" w:rsidP="00D304B6">
      <w:pPr>
        <w:pStyle w:val="ListParagraph"/>
        <w:numPr>
          <w:ilvl w:val="0"/>
          <w:numId w:val="2"/>
        </w:numPr>
        <w:spacing w:line="240" w:lineRule="auto"/>
        <w:rPr>
          <w:rFonts w:ascii="Times New Roman" w:hAnsi="Times New Roman" w:cs="Times New Roman"/>
          <w:color w:val="2D2D2D"/>
          <w:sz w:val="24"/>
          <w:szCs w:val="24"/>
        </w:rPr>
      </w:pPr>
      <w:r w:rsidRPr="00D304B6">
        <w:rPr>
          <w:rFonts w:ascii="Times New Roman" w:hAnsi="Times New Roman" w:cs="Times New Roman"/>
          <w:color w:val="2D2D2D"/>
          <w:sz w:val="24"/>
          <w:szCs w:val="24"/>
        </w:rPr>
        <w:t>SC.</w:t>
      </w:r>
      <w:proofErr w:type="gramStart"/>
      <w:r w:rsidRPr="00D304B6">
        <w:rPr>
          <w:rFonts w:ascii="Times New Roman" w:hAnsi="Times New Roman" w:cs="Times New Roman"/>
          <w:color w:val="2D2D2D"/>
          <w:sz w:val="24"/>
          <w:szCs w:val="24"/>
        </w:rPr>
        <w:t>912.L.</w:t>
      </w:r>
      <w:proofErr w:type="gramEnd"/>
      <w:r w:rsidRPr="00D304B6">
        <w:rPr>
          <w:rFonts w:ascii="Times New Roman" w:hAnsi="Times New Roman" w:cs="Times New Roman"/>
          <w:color w:val="2D2D2D"/>
          <w:sz w:val="24"/>
          <w:szCs w:val="24"/>
        </w:rPr>
        <w:t>17.2: Explain the general distribution of life in aquatic systems as a function of chemistry, geography, light, depth, salinity, and temperature</w:t>
      </w:r>
    </w:p>
    <w:p w14:paraId="3D447382" w14:textId="068FDC8E" w:rsidR="6B660442" w:rsidRPr="00D304B6" w:rsidRDefault="6B660442" w:rsidP="00D304B6">
      <w:pPr>
        <w:pStyle w:val="ListParagraph"/>
        <w:numPr>
          <w:ilvl w:val="0"/>
          <w:numId w:val="2"/>
        </w:numPr>
        <w:spacing w:line="240" w:lineRule="auto"/>
        <w:rPr>
          <w:rFonts w:ascii="Times New Roman" w:hAnsi="Times New Roman" w:cs="Times New Roman"/>
          <w:color w:val="2D2D2D"/>
          <w:sz w:val="24"/>
          <w:szCs w:val="24"/>
        </w:rPr>
      </w:pPr>
      <w:r w:rsidRPr="00D304B6">
        <w:rPr>
          <w:rFonts w:ascii="Times New Roman" w:hAnsi="Times New Roman" w:cs="Times New Roman"/>
          <w:color w:val="2D2D2D"/>
          <w:sz w:val="24"/>
          <w:szCs w:val="24"/>
        </w:rPr>
        <w:t>SC.</w:t>
      </w:r>
      <w:proofErr w:type="gramStart"/>
      <w:r w:rsidRPr="00D304B6">
        <w:rPr>
          <w:rFonts w:ascii="Times New Roman" w:hAnsi="Times New Roman" w:cs="Times New Roman"/>
          <w:color w:val="2D2D2D"/>
          <w:sz w:val="24"/>
          <w:szCs w:val="24"/>
        </w:rPr>
        <w:t>912.L.</w:t>
      </w:r>
      <w:proofErr w:type="gramEnd"/>
      <w:r w:rsidRPr="00D304B6">
        <w:rPr>
          <w:rFonts w:ascii="Times New Roman" w:hAnsi="Times New Roman" w:cs="Times New Roman"/>
          <w:color w:val="2D2D2D"/>
          <w:sz w:val="24"/>
          <w:szCs w:val="24"/>
        </w:rPr>
        <w:t>17.3: Discuss how various oceanic and freshwater processes, such as currents, tides, and waves, affect the abundance of aquatic organisms.</w:t>
      </w:r>
    </w:p>
    <w:p w14:paraId="6924237A" w14:textId="0B394867" w:rsidR="6B660442" w:rsidRPr="00D304B6" w:rsidRDefault="6B660442" w:rsidP="00D304B6">
      <w:pPr>
        <w:pStyle w:val="ListParagraph"/>
        <w:numPr>
          <w:ilvl w:val="0"/>
          <w:numId w:val="2"/>
        </w:numPr>
        <w:spacing w:line="240" w:lineRule="auto"/>
        <w:rPr>
          <w:rFonts w:ascii="Times New Roman" w:hAnsi="Times New Roman" w:cs="Times New Roman"/>
          <w:color w:val="2D2D2D"/>
          <w:sz w:val="24"/>
          <w:szCs w:val="24"/>
        </w:rPr>
      </w:pPr>
      <w:r w:rsidRPr="00D304B6">
        <w:rPr>
          <w:rFonts w:ascii="Times New Roman" w:hAnsi="Times New Roman" w:cs="Times New Roman"/>
          <w:color w:val="2D2D2D"/>
          <w:sz w:val="24"/>
          <w:szCs w:val="24"/>
        </w:rPr>
        <w:t>SC.</w:t>
      </w:r>
      <w:proofErr w:type="gramStart"/>
      <w:r w:rsidRPr="00D304B6">
        <w:rPr>
          <w:rFonts w:ascii="Times New Roman" w:hAnsi="Times New Roman" w:cs="Times New Roman"/>
          <w:color w:val="2D2D2D"/>
          <w:sz w:val="24"/>
          <w:szCs w:val="24"/>
        </w:rPr>
        <w:t>912.L.</w:t>
      </w:r>
      <w:proofErr w:type="gramEnd"/>
      <w:r w:rsidRPr="00D304B6">
        <w:rPr>
          <w:rFonts w:ascii="Times New Roman" w:hAnsi="Times New Roman" w:cs="Times New Roman"/>
          <w:color w:val="2D2D2D"/>
          <w:sz w:val="24"/>
          <w:szCs w:val="24"/>
        </w:rPr>
        <w:t>17.4: Describe changes in ecosystems resulting from seasonal variations, climate change and succession.</w:t>
      </w:r>
    </w:p>
    <w:p w14:paraId="53904B0F" w14:textId="407DEEBB" w:rsidR="6B660442" w:rsidRPr="00D304B6" w:rsidRDefault="6B660442" w:rsidP="00D304B6">
      <w:pPr>
        <w:pStyle w:val="ListParagraph"/>
        <w:numPr>
          <w:ilvl w:val="0"/>
          <w:numId w:val="2"/>
        </w:numPr>
        <w:spacing w:line="240" w:lineRule="auto"/>
        <w:rPr>
          <w:rFonts w:ascii="Times New Roman" w:hAnsi="Times New Roman" w:cs="Times New Roman"/>
          <w:color w:val="2D2D2D"/>
          <w:sz w:val="24"/>
          <w:szCs w:val="24"/>
        </w:rPr>
      </w:pPr>
      <w:r w:rsidRPr="00D304B6">
        <w:rPr>
          <w:rFonts w:ascii="Times New Roman" w:hAnsi="Times New Roman" w:cs="Times New Roman"/>
          <w:color w:val="2D2D2D"/>
          <w:sz w:val="24"/>
          <w:szCs w:val="24"/>
        </w:rPr>
        <w:t>SC.</w:t>
      </w:r>
      <w:proofErr w:type="gramStart"/>
      <w:r w:rsidRPr="00D304B6">
        <w:rPr>
          <w:rFonts w:ascii="Times New Roman" w:hAnsi="Times New Roman" w:cs="Times New Roman"/>
          <w:color w:val="2D2D2D"/>
          <w:sz w:val="24"/>
          <w:szCs w:val="24"/>
        </w:rPr>
        <w:t>912.L.</w:t>
      </w:r>
      <w:proofErr w:type="gramEnd"/>
      <w:r w:rsidRPr="00D304B6">
        <w:rPr>
          <w:rFonts w:ascii="Times New Roman" w:hAnsi="Times New Roman" w:cs="Times New Roman"/>
          <w:color w:val="2D2D2D"/>
          <w:sz w:val="24"/>
          <w:szCs w:val="24"/>
        </w:rPr>
        <w:t>17.7: Characterize the biotic and abiotic components that define freshwater systems, marine systems and terrestrial systems.</w:t>
      </w:r>
    </w:p>
    <w:p w14:paraId="71CD3837" w14:textId="0AAFD811" w:rsidR="6B660442" w:rsidRPr="00D304B6" w:rsidRDefault="6B660442" w:rsidP="00D304B6">
      <w:pPr>
        <w:pStyle w:val="ListParagraph"/>
        <w:numPr>
          <w:ilvl w:val="0"/>
          <w:numId w:val="2"/>
        </w:numPr>
        <w:spacing w:line="240" w:lineRule="auto"/>
        <w:rPr>
          <w:rFonts w:ascii="Times New Roman" w:hAnsi="Times New Roman" w:cs="Times New Roman"/>
          <w:color w:val="2D2D2D"/>
          <w:sz w:val="24"/>
          <w:szCs w:val="24"/>
        </w:rPr>
      </w:pPr>
      <w:r w:rsidRPr="00D304B6">
        <w:rPr>
          <w:rFonts w:ascii="Times New Roman" w:hAnsi="Times New Roman" w:cs="Times New Roman"/>
          <w:color w:val="2D2D2D"/>
          <w:sz w:val="24"/>
          <w:szCs w:val="24"/>
        </w:rPr>
        <w:t>SC.</w:t>
      </w:r>
      <w:proofErr w:type="gramStart"/>
      <w:r w:rsidRPr="00D304B6">
        <w:rPr>
          <w:rFonts w:ascii="Times New Roman" w:hAnsi="Times New Roman" w:cs="Times New Roman"/>
          <w:color w:val="2D2D2D"/>
          <w:sz w:val="24"/>
          <w:szCs w:val="24"/>
        </w:rPr>
        <w:t>912.L.</w:t>
      </w:r>
      <w:proofErr w:type="gramEnd"/>
      <w:r w:rsidRPr="00D304B6">
        <w:rPr>
          <w:rFonts w:ascii="Times New Roman" w:hAnsi="Times New Roman" w:cs="Times New Roman"/>
          <w:color w:val="2D2D2D"/>
          <w:sz w:val="24"/>
          <w:szCs w:val="24"/>
        </w:rPr>
        <w:t>17.8: Recognize the consequences of the losses of biodiversity due to catastrophic events, climate changes, human activity, and the introduction of invasive, non-native species.</w:t>
      </w:r>
    </w:p>
    <w:p w14:paraId="46235EE9" w14:textId="16F4DA5B" w:rsidR="6B660442" w:rsidRPr="00D304B6" w:rsidRDefault="6B660442" w:rsidP="00D304B6">
      <w:pPr>
        <w:pStyle w:val="ListParagraph"/>
        <w:numPr>
          <w:ilvl w:val="0"/>
          <w:numId w:val="2"/>
        </w:numPr>
        <w:spacing w:line="240" w:lineRule="auto"/>
        <w:rPr>
          <w:rFonts w:ascii="Times New Roman" w:hAnsi="Times New Roman" w:cs="Times New Roman"/>
          <w:color w:val="000000" w:themeColor="text1"/>
          <w:sz w:val="24"/>
          <w:szCs w:val="24"/>
        </w:rPr>
      </w:pPr>
      <w:r w:rsidRPr="00D304B6">
        <w:rPr>
          <w:rFonts w:ascii="Times New Roman" w:hAnsi="Times New Roman" w:cs="Times New Roman"/>
          <w:color w:val="2D2D2D"/>
          <w:sz w:val="24"/>
          <w:szCs w:val="24"/>
        </w:rPr>
        <w:t>SC.</w:t>
      </w:r>
      <w:proofErr w:type="gramStart"/>
      <w:r w:rsidRPr="00D304B6">
        <w:rPr>
          <w:rFonts w:ascii="Times New Roman" w:hAnsi="Times New Roman" w:cs="Times New Roman"/>
          <w:color w:val="2D2D2D"/>
          <w:sz w:val="24"/>
          <w:szCs w:val="24"/>
        </w:rPr>
        <w:t>7.N.</w:t>
      </w:r>
      <w:proofErr w:type="gramEnd"/>
      <w:r w:rsidRPr="00D304B6">
        <w:rPr>
          <w:rFonts w:ascii="Times New Roman" w:hAnsi="Times New Roman" w:cs="Times New Roman"/>
          <w:color w:val="2D2D2D"/>
          <w:sz w:val="24"/>
          <w:szCs w:val="24"/>
        </w:rPr>
        <w:t xml:space="preserve">1.4: </w:t>
      </w:r>
      <w:r w:rsidRPr="00D304B6">
        <w:rPr>
          <w:rFonts w:ascii="Times New Roman" w:hAnsi="Times New Roman" w:cs="Times New Roman"/>
          <w:sz w:val="24"/>
          <w:szCs w:val="24"/>
        </w:rPr>
        <w:t>Identify test variables (independent variables) and outcome variables (dependent variables) in an experiment.</w:t>
      </w:r>
    </w:p>
    <w:p w14:paraId="060575E2" w14:textId="21932B12" w:rsidR="6B660442" w:rsidRPr="00D304B6" w:rsidRDefault="6B660442" w:rsidP="00D304B6">
      <w:pPr>
        <w:pStyle w:val="ListParagraph"/>
        <w:numPr>
          <w:ilvl w:val="0"/>
          <w:numId w:val="2"/>
        </w:numPr>
        <w:spacing w:line="240" w:lineRule="auto"/>
        <w:rPr>
          <w:rFonts w:ascii="Times New Roman" w:hAnsi="Times New Roman" w:cs="Times New Roman"/>
          <w:color w:val="2D2D2D"/>
          <w:sz w:val="24"/>
          <w:szCs w:val="24"/>
        </w:rPr>
      </w:pPr>
      <w:r w:rsidRPr="00D304B6">
        <w:rPr>
          <w:rFonts w:ascii="Times New Roman" w:hAnsi="Times New Roman" w:cs="Times New Roman"/>
          <w:color w:val="2D2D2D"/>
          <w:sz w:val="24"/>
          <w:szCs w:val="24"/>
        </w:rPr>
        <w:t>SC.</w:t>
      </w:r>
      <w:proofErr w:type="gramStart"/>
      <w:r w:rsidRPr="00D304B6">
        <w:rPr>
          <w:rFonts w:ascii="Times New Roman" w:hAnsi="Times New Roman" w:cs="Times New Roman"/>
          <w:color w:val="2D2D2D"/>
          <w:sz w:val="24"/>
          <w:szCs w:val="24"/>
        </w:rPr>
        <w:t>8.N.</w:t>
      </w:r>
      <w:proofErr w:type="gramEnd"/>
      <w:r w:rsidRPr="00D304B6">
        <w:rPr>
          <w:rFonts w:ascii="Times New Roman" w:hAnsi="Times New Roman" w:cs="Times New Roman"/>
          <w:color w:val="2D2D2D"/>
          <w:sz w:val="24"/>
          <w:szCs w:val="24"/>
        </w:rPr>
        <w:t>1.2: Design and conduct a study using repeated trials and replication.</w:t>
      </w:r>
    </w:p>
    <w:p w14:paraId="0D49420E" w14:textId="30AA8E34" w:rsidR="6B660442" w:rsidRPr="00D304B6" w:rsidRDefault="6B660442" w:rsidP="00D304B6">
      <w:pPr>
        <w:pStyle w:val="ListParagraph"/>
        <w:numPr>
          <w:ilvl w:val="0"/>
          <w:numId w:val="2"/>
        </w:numPr>
        <w:spacing w:line="240" w:lineRule="auto"/>
        <w:rPr>
          <w:rFonts w:ascii="Times New Roman" w:hAnsi="Times New Roman" w:cs="Times New Roman"/>
          <w:color w:val="2D2D2D"/>
          <w:sz w:val="24"/>
          <w:szCs w:val="24"/>
        </w:rPr>
      </w:pPr>
      <w:r w:rsidRPr="00D304B6">
        <w:rPr>
          <w:rFonts w:ascii="Times New Roman" w:hAnsi="Times New Roman" w:cs="Times New Roman"/>
          <w:color w:val="2D2D2D"/>
          <w:sz w:val="24"/>
          <w:szCs w:val="24"/>
        </w:rPr>
        <w:t>SC.</w:t>
      </w:r>
      <w:proofErr w:type="gramStart"/>
      <w:r w:rsidRPr="00D304B6">
        <w:rPr>
          <w:rFonts w:ascii="Times New Roman" w:hAnsi="Times New Roman" w:cs="Times New Roman"/>
          <w:color w:val="2D2D2D"/>
          <w:sz w:val="24"/>
          <w:szCs w:val="24"/>
        </w:rPr>
        <w:t>912.N.</w:t>
      </w:r>
      <w:proofErr w:type="gramEnd"/>
      <w:r w:rsidRPr="00D304B6">
        <w:rPr>
          <w:rFonts w:ascii="Times New Roman" w:hAnsi="Times New Roman" w:cs="Times New Roman"/>
          <w:color w:val="2D2D2D"/>
          <w:sz w:val="24"/>
          <w:szCs w:val="24"/>
        </w:rPr>
        <w:t>1.1: Define a problem based on a specific  body of knowledge, for example: biology, chemistry, physics, and earth/space science, and do the following:</w:t>
      </w:r>
    </w:p>
    <w:p w14:paraId="14558599" w14:textId="1FA2D78F" w:rsidR="6B660442" w:rsidRPr="00D304B6" w:rsidRDefault="6B660442" w:rsidP="00D304B6">
      <w:pPr>
        <w:pStyle w:val="ListParagraph"/>
        <w:numPr>
          <w:ilvl w:val="0"/>
          <w:numId w:val="2"/>
        </w:numPr>
        <w:spacing w:line="240" w:lineRule="auto"/>
        <w:rPr>
          <w:rFonts w:ascii="Times New Roman" w:hAnsi="Times New Roman" w:cs="Times New Roman"/>
          <w:color w:val="2D2D2D"/>
          <w:sz w:val="24"/>
          <w:szCs w:val="24"/>
        </w:rPr>
      </w:pPr>
      <w:r w:rsidRPr="00D304B6">
        <w:rPr>
          <w:rFonts w:ascii="Times New Roman" w:hAnsi="Times New Roman" w:cs="Times New Roman"/>
          <w:color w:val="2D2D2D"/>
          <w:sz w:val="24"/>
          <w:szCs w:val="24"/>
        </w:rPr>
        <w:t>SC.</w:t>
      </w:r>
      <w:proofErr w:type="gramStart"/>
      <w:r w:rsidRPr="00D304B6">
        <w:rPr>
          <w:rFonts w:ascii="Times New Roman" w:hAnsi="Times New Roman" w:cs="Times New Roman"/>
          <w:color w:val="2D2D2D"/>
          <w:sz w:val="24"/>
          <w:szCs w:val="24"/>
        </w:rPr>
        <w:t>912.N.</w:t>
      </w:r>
      <w:proofErr w:type="gramEnd"/>
      <w:r w:rsidRPr="00D304B6">
        <w:rPr>
          <w:rFonts w:ascii="Times New Roman" w:hAnsi="Times New Roman" w:cs="Times New Roman"/>
          <w:color w:val="2D2D2D"/>
          <w:sz w:val="24"/>
          <w:szCs w:val="24"/>
        </w:rPr>
        <w:t>1.6: Describe how scientific inferences are drawn from scientific observations and provide examples from the content being studied.</w:t>
      </w:r>
    </w:p>
    <w:p w14:paraId="27BD2E8A" w14:textId="3CF0AB52" w:rsidR="6B660442" w:rsidRPr="00D304B6" w:rsidRDefault="6B660442" w:rsidP="00D304B6">
      <w:pPr>
        <w:spacing w:line="240" w:lineRule="auto"/>
        <w:rPr>
          <w:rFonts w:ascii="Times New Roman" w:hAnsi="Times New Roman" w:cs="Times New Roman"/>
          <w:sz w:val="24"/>
          <w:szCs w:val="24"/>
          <w:u w:val="single"/>
        </w:rPr>
      </w:pPr>
      <w:r w:rsidRPr="00D304B6">
        <w:rPr>
          <w:rFonts w:ascii="Times New Roman" w:hAnsi="Times New Roman" w:cs="Times New Roman"/>
          <w:sz w:val="24"/>
          <w:szCs w:val="24"/>
          <w:u w:val="single"/>
        </w:rPr>
        <w:t>Extension topics</w:t>
      </w:r>
    </w:p>
    <w:p w14:paraId="37072851" w14:textId="54F2A56A" w:rsidR="6B660442" w:rsidRPr="00D304B6" w:rsidRDefault="2D112E82" w:rsidP="00D304B6">
      <w:pPr>
        <w:pStyle w:val="ListParagraph"/>
        <w:numPr>
          <w:ilvl w:val="0"/>
          <w:numId w:val="4"/>
        </w:numPr>
        <w:spacing w:line="240" w:lineRule="auto"/>
        <w:rPr>
          <w:rFonts w:ascii="Times New Roman" w:hAnsi="Times New Roman" w:cs="Times New Roman"/>
          <w:sz w:val="24"/>
          <w:szCs w:val="24"/>
        </w:rPr>
      </w:pPr>
      <w:r w:rsidRPr="00D304B6">
        <w:rPr>
          <w:rFonts w:ascii="Times New Roman" w:hAnsi="Times New Roman" w:cs="Times New Roman"/>
          <w:sz w:val="24"/>
          <w:szCs w:val="24"/>
        </w:rPr>
        <w:t>Diversity: can calculate diversity indices</w:t>
      </w:r>
      <w:r w:rsidR="00D304B6" w:rsidRPr="00D304B6">
        <w:rPr>
          <w:rFonts w:ascii="Times New Roman" w:hAnsi="Times New Roman" w:cs="Times New Roman"/>
          <w:sz w:val="24"/>
          <w:szCs w:val="24"/>
        </w:rPr>
        <w:t xml:space="preserve"> </w:t>
      </w:r>
      <w:hyperlink r:id="rId5" w:history="1">
        <w:r w:rsidR="00D304B6" w:rsidRPr="00D304B6">
          <w:rPr>
            <w:rStyle w:val="Hyperlink"/>
            <w:rFonts w:ascii="Times New Roman" w:hAnsi="Times New Roman" w:cs="Times New Roman"/>
            <w:sz w:val="24"/>
            <w:szCs w:val="24"/>
          </w:rPr>
          <w:t>https://entnemdept.ifas.ufl.edu/hodges/ProtectUs/lp_webfolder/9_12_grade/Student_Handout_1A.pdf</w:t>
        </w:r>
      </w:hyperlink>
    </w:p>
    <w:p w14:paraId="1BC9A82C" w14:textId="0CF52712" w:rsidR="6B660442" w:rsidRPr="00D304B6" w:rsidRDefault="6B660442" w:rsidP="00D304B6">
      <w:pPr>
        <w:pStyle w:val="ListParagraph"/>
        <w:numPr>
          <w:ilvl w:val="0"/>
          <w:numId w:val="4"/>
        </w:numPr>
        <w:spacing w:line="240" w:lineRule="auto"/>
        <w:rPr>
          <w:rFonts w:ascii="Times New Roman" w:hAnsi="Times New Roman" w:cs="Times New Roman"/>
          <w:color w:val="000000" w:themeColor="text1"/>
          <w:sz w:val="24"/>
          <w:szCs w:val="24"/>
        </w:rPr>
      </w:pPr>
      <w:r w:rsidRPr="00D304B6">
        <w:rPr>
          <w:rFonts w:ascii="Times New Roman" w:eastAsiaTheme="minorEastAsia" w:hAnsi="Times New Roman" w:cs="Times New Roman"/>
          <w:sz w:val="24"/>
          <w:szCs w:val="24"/>
        </w:rPr>
        <w:t>Relationships between different organisms in the seagrass meadow: SC.</w:t>
      </w:r>
      <w:proofErr w:type="gramStart"/>
      <w:r w:rsidRPr="00D304B6">
        <w:rPr>
          <w:rFonts w:ascii="Times New Roman" w:eastAsiaTheme="minorEastAsia" w:hAnsi="Times New Roman" w:cs="Times New Roman"/>
          <w:sz w:val="24"/>
          <w:szCs w:val="24"/>
        </w:rPr>
        <w:t>7.L.</w:t>
      </w:r>
      <w:proofErr w:type="gramEnd"/>
      <w:r w:rsidRPr="00D304B6">
        <w:rPr>
          <w:rFonts w:ascii="Times New Roman" w:eastAsiaTheme="minorEastAsia" w:hAnsi="Times New Roman" w:cs="Times New Roman"/>
          <w:sz w:val="24"/>
          <w:szCs w:val="24"/>
        </w:rPr>
        <w:t xml:space="preserve">17.2 </w:t>
      </w:r>
    </w:p>
    <w:p w14:paraId="4E79D9E8" w14:textId="3BBD2019" w:rsidR="6B660442" w:rsidRPr="00D304B6" w:rsidRDefault="2D112E82" w:rsidP="00D304B6">
      <w:pPr>
        <w:pStyle w:val="ListParagraph"/>
        <w:numPr>
          <w:ilvl w:val="1"/>
          <w:numId w:val="1"/>
        </w:numPr>
        <w:spacing w:line="240" w:lineRule="auto"/>
        <w:rPr>
          <w:rFonts w:ascii="Times New Roman" w:hAnsi="Times New Roman" w:cs="Times New Roman"/>
          <w:color w:val="000000" w:themeColor="text1"/>
          <w:sz w:val="24"/>
          <w:szCs w:val="24"/>
        </w:rPr>
      </w:pPr>
      <w:r w:rsidRPr="00D304B6">
        <w:rPr>
          <w:rFonts w:ascii="Times New Roman" w:eastAsiaTheme="minorEastAsia" w:hAnsi="Times New Roman" w:cs="Times New Roman"/>
          <w:sz w:val="24"/>
          <w:szCs w:val="24"/>
        </w:rPr>
        <w:t>For example: seagrass-epiphyte relationships, seagrass-clam mutualism</w:t>
      </w:r>
    </w:p>
    <w:p w14:paraId="6BF98FCB" w14:textId="045212C5" w:rsidR="6B660442" w:rsidRPr="00D304B6" w:rsidRDefault="6B660442" w:rsidP="00D304B6">
      <w:pPr>
        <w:pStyle w:val="ListParagraph"/>
        <w:numPr>
          <w:ilvl w:val="0"/>
          <w:numId w:val="1"/>
        </w:numPr>
        <w:spacing w:line="240" w:lineRule="auto"/>
        <w:rPr>
          <w:rFonts w:ascii="Times New Roman" w:hAnsi="Times New Roman" w:cs="Times New Roman"/>
          <w:color w:val="000000" w:themeColor="text1"/>
          <w:sz w:val="24"/>
          <w:szCs w:val="24"/>
        </w:rPr>
      </w:pPr>
      <w:r w:rsidRPr="00D304B6">
        <w:rPr>
          <w:rFonts w:ascii="Times New Roman" w:hAnsi="Times New Roman" w:cs="Times New Roman"/>
          <w:sz w:val="24"/>
          <w:szCs w:val="24"/>
        </w:rPr>
        <w:t xml:space="preserve">Nutrient cycling: </w:t>
      </w:r>
      <w:r w:rsidRPr="00D304B6">
        <w:rPr>
          <w:rFonts w:ascii="Times New Roman" w:eastAsia="Calibri" w:hAnsi="Times New Roman" w:cs="Times New Roman"/>
          <w:sz w:val="24"/>
          <w:szCs w:val="24"/>
        </w:rPr>
        <w:t xml:space="preserve">SC.8.L.18, </w:t>
      </w:r>
      <w:hyperlink r:id="rId6">
        <w:r w:rsidRPr="00D304B6">
          <w:rPr>
            <w:rStyle w:val="Hyperlink"/>
            <w:rFonts w:ascii="Times New Roman" w:hAnsi="Times New Roman" w:cs="Times New Roman"/>
            <w:color w:val="auto"/>
            <w:sz w:val="24"/>
            <w:szCs w:val="24"/>
            <w:u w:val="none"/>
          </w:rPr>
          <w:t>SC.912.L.17.10</w:t>
        </w:r>
      </w:hyperlink>
    </w:p>
    <w:p w14:paraId="762495E5" w14:textId="0D93BA26" w:rsidR="6B660442" w:rsidRPr="00D304B6" w:rsidRDefault="6B660442" w:rsidP="00D304B6">
      <w:pPr>
        <w:pStyle w:val="ListParagraph"/>
        <w:numPr>
          <w:ilvl w:val="0"/>
          <w:numId w:val="1"/>
        </w:numPr>
        <w:spacing w:line="240" w:lineRule="auto"/>
        <w:rPr>
          <w:rFonts w:ascii="Times New Roman" w:hAnsi="Times New Roman" w:cs="Times New Roman"/>
          <w:color w:val="000000" w:themeColor="text1"/>
          <w:sz w:val="24"/>
          <w:szCs w:val="24"/>
        </w:rPr>
      </w:pPr>
      <w:r w:rsidRPr="00D304B6">
        <w:rPr>
          <w:rFonts w:ascii="Times New Roman" w:eastAsiaTheme="minorEastAsia" w:hAnsi="Times New Roman" w:cs="Times New Roman"/>
          <w:sz w:val="24"/>
          <w:szCs w:val="24"/>
        </w:rPr>
        <w:t>Classification of plants (seagrasses are angiosperms): SC.</w:t>
      </w:r>
      <w:proofErr w:type="gramStart"/>
      <w:r w:rsidRPr="00D304B6">
        <w:rPr>
          <w:rFonts w:ascii="Times New Roman" w:eastAsiaTheme="minorEastAsia" w:hAnsi="Times New Roman" w:cs="Times New Roman"/>
          <w:sz w:val="24"/>
          <w:szCs w:val="24"/>
        </w:rPr>
        <w:t>912.L.</w:t>
      </w:r>
      <w:proofErr w:type="gramEnd"/>
      <w:r w:rsidRPr="00D304B6">
        <w:rPr>
          <w:rFonts w:ascii="Times New Roman" w:eastAsiaTheme="minorEastAsia" w:hAnsi="Times New Roman" w:cs="Times New Roman"/>
          <w:sz w:val="24"/>
          <w:szCs w:val="24"/>
        </w:rPr>
        <w:t>14.53</w:t>
      </w:r>
    </w:p>
    <w:p w14:paraId="63AF4A78" w14:textId="468AA5C2" w:rsidR="6B660442" w:rsidRPr="00D304B6" w:rsidRDefault="6B660442" w:rsidP="00D304B6">
      <w:pPr>
        <w:pStyle w:val="ListParagraph"/>
        <w:numPr>
          <w:ilvl w:val="0"/>
          <w:numId w:val="1"/>
        </w:numPr>
        <w:spacing w:line="240" w:lineRule="auto"/>
        <w:rPr>
          <w:rFonts w:ascii="Times New Roman" w:hAnsi="Times New Roman" w:cs="Times New Roman"/>
          <w:sz w:val="24"/>
          <w:szCs w:val="24"/>
        </w:rPr>
      </w:pPr>
      <w:r w:rsidRPr="00D304B6">
        <w:rPr>
          <w:rFonts w:ascii="Times New Roman" w:eastAsiaTheme="minorEastAsia" w:hAnsi="Times New Roman" w:cs="Times New Roman"/>
          <w:sz w:val="24"/>
          <w:szCs w:val="24"/>
        </w:rPr>
        <w:t>Relate seagrass organs and tissue to physiological processes: SC.</w:t>
      </w:r>
      <w:proofErr w:type="gramStart"/>
      <w:r w:rsidRPr="00D304B6">
        <w:rPr>
          <w:rFonts w:ascii="Times New Roman" w:eastAsiaTheme="minorEastAsia" w:hAnsi="Times New Roman" w:cs="Times New Roman"/>
          <w:sz w:val="24"/>
          <w:szCs w:val="24"/>
        </w:rPr>
        <w:t>912.L.</w:t>
      </w:r>
      <w:proofErr w:type="gramEnd"/>
      <w:r w:rsidRPr="00D304B6">
        <w:rPr>
          <w:rFonts w:ascii="Times New Roman" w:eastAsiaTheme="minorEastAsia" w:hAnsi="Times New Roman" w:cs="Times New Roman"/>
          <w:sz w:val="24"/>
          <w:szCs w:val="24"/>
        </w:rPr>
        <w:t>14.7</w:t>
      </w:r>
    </w:p>
    <w:p w14:paraId="05C2EE98" w14:textId="6F5BB511" w:rsidR="003F1D9B" w:rsidRPr="00E74321" w:rsidRDefault="2D112E82" w:rsidP="003F1D9B">
      <w:pPr>
        <w:pStyle w:val="ListParagraph"/>
        <w:numPr>
          <w:ilvl w:val="0"/>
          <w:numId w:val="1"/>
        </w:numPr>
        <w:spacing w:line="240" w:lineRule="auto"/>
        <w:rPr>
          <w:rFonts w:ascii="Times New Roman" w:hAnsi="Times New Roman" w:cs="Times New Roman"/>
          <w:sz w:val="24"/>
          <w:szCs w:val="24"/>
        </w:rPr>
      </w:pPr>
      <w:r w:rsidRPr="00D304B6">
        <w:rPr>
          <w:rFonts w:ascii="Times New Roman" w:hAnsi="Times New Roman" w:cs="Times New Roman"/>
          <w:sz w:val="24"/>
          <w:szCs w:val="24"/>
        </w:rPr>
        <w:t xml:space="preserve">Draw a food web for this ecosystem: </w:t>
      </w:r>
      <w:r w:rsidRPr="00D304B6">
        <w:rPr>
          <w:rFonts w:ascii="Times New Roman" w:hAnsi="Times New Roman" w:cs="Times New Roman"/>
          <w:color w:val="2D2D2D"/>
          <w:sz w:val="24"/>
          <w:szCs w:val="24"/>
        </w:rPr>
        <w:t>SC.</w:t>
      </w:r>
      <w:proofErr w:type="gramStart"/>
      <w:r w:rsidRPr="00D304B6">
        <w:rPr>
          <w:rFonts w:ascii="Times New Roman" w:hAnsi="Times New Roman" w:cs="Times New Roman"/>
          <w:color w:val="2D2D2D"/>
          <w:sz w:val="24"/>
          <w:szCs w:val="24"/>
        </w:rPr>
        <w:t>912.L.</w:t>
      </w:r>
      <w:proofErr w:type="gramEnd"/>
      <w:r w:rsidRPr="00D304B6">
        <w:rPr>
          <w:rFonts w:ascii="Times New Roman" w:hAnsi="Times New Roman" w:cs="Times New Roman"/>
          <w:color w:val="2D2D2D"/>
          <w:sz w:val="24"/>
          <w:szCs w:val="24"/>
        </w:rPr>
        <w:t>17.9</w:t>
      </w:r>
    </w:p>
    <w:p w14:paraId="74D750C3" w14:textId="61A54640" w:rsidR="003F1D9B" w:rsidRPr="00B1762E" w:rsidRDefault="003F1D9B" w:rsidP="00B1762E">
      <w:r>
        <w:rPr>
          <w:rFonts w:ascii="Times New Roman" w:hAnsi="Times New Roman" w:cs="Times New Roman"/>
          <w:sz w:val="24"/>
          <w:szCs w:val="24"/>
        </w:rPr>
        <w:t xml:space="preserve">Website with additional information: </w:t>
      </w:r>
      <w:hyperlink r:id="rId7" w:history="1">
        <w:r>
          <w:rPr>
            <w:rStyle w:val="Hyperlink"/>
          </w:rPr>
          <w:t>https://jamilasroth.wixsite.com/mysite/lesson-plans</w:t>
        </w:r>
      </w:hyperlink>
    </w:p>
    <w:sectPr w:rsidR="003F1D9B" w:rsidRPr="00B17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altName w:val="Titling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3C8F"/>
    <w:multiLevelType w:val="hybridMultilevel"/>
    <w:tmpl w:val="D796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22198"/>
    <w:multiLevelType w:val="hybridMultilevel"/>
    <w:tmpl w:val="D5361D70"/>
    <w:lvl w:ilvl="0" w:tplc="B0BC8CC8">
      <w:start w:val="1"/>
      <w:numFmt w:val="bullet"/>
      <w:lvlText w:val=""/>
      <w:lvlJc w:val="left"/>
      <w:pPr>
        <w:ind w:left="720" w:hanging="360"/>
      </w:pPr>
      <w:rPr>
        <w:rFonts w:ascii="Symbol" w:hAnsi="Symbol" w:hint="default"/>
      </w:rPr>
    </w:lvl>
    <w:lvl w:ilvl="1" w:tplc="72F0C00A">
      <w:start w:val="1"/>
      <w:numFmt w:val="bullet"/>
      <w:lvlText w:val="o"/>
      <w:lvlJc w:val="left"/>
      <w:pPr>
        <w:ind w:left="1440" w:hanging="360"/>
      </w:pPr>
      <w:rPr>
        <w:rFonts w:ascii="Courier New" w:hAnsi="Courier New" w:hint="default"/>
      </w:rPr>
    </w:lvl>
    <w:lvl w:ilvl="2" w:tplc="D95AD114">
      <w:start w:val="1"/>
      <w:numFmt w:val="bullet"/>
      <w:lvlText w:val=""/>
      <w:lvlJc w:val="left"/>
      <w:pPr>
        <w:ind w:left="2160" w:hanging="360"/>
      </w:pPr>
      <w:rPr>
        <w:rFonts w:ascii="Wingdings" w:hAnsi="Wingdings" w:hint="default"/>
      </w:rPr>
    </w:lvl>
    <w:lvl w:ilvl="3" w:tplc="85F2FDD0">
      <w:start w:val="1"/>
      <w:numFmt w:val="bullet"/>
      <w:lvlText w:val=""/>
      <w:lvlJc w:val="left"/>
      <w:pPr>
        <w:ind w:left="2880" w:hanging="360"/>
      </w:pPr>
      <w:rPr>
        <w:rFonts w:ascii="Symbol" w:hAnsi="Symbol" w:hint="default"/>
      </w:rPr>
    </w:lvl>
    <w:lvl w:ilvl="4" w:tplc="DF02F74C">
      <w:start w:val="1"/>
      <w:numFmt w:val="bullet"/>
      <w:lvlText w:val="o"/>
      <w:lvlJc w:val="left"/>
      <w:pPr>
        <w:ind w:left="3600" w:hanging="360"/>
      </w:pPr>
      <w:rPr>
        <w:rFonts w:ascii="Courier New" w:hAnsi="Courier New" w:hint="default"/>
      </w:rPr>
    </w:lvl>
    <w:lvl w:ilvl="5" w:tplc="D054E10C">
      <w:start w:val="1"/>
      <w:numFmt w:val="bullet"/>
      <w:lvlText w:val=""/>
      <w:lvlJc w:val="left"/>
      <w:pPr>
        <w:ind w:left="4320" w:hanging="360"/>
      </w:pPr>
      <w:rPr>
        <w:rFonts w:ascii="Wingdings" w:hAnsi="Wingdings" w:hint="default"/>
      </w:rPr>
    </w:lvl>
    <w:lvl w:ilvl="6" w:tplc="091E3BEC">
      <w:start w:val="1"/>
      <w:numFmt w:val="bullet"/>
      <w:lvlText w:val=""/>
      <w:lvlJc w:val="left"/>
      <w:pPr>
        <w:ind w:left="5040" w:hanging="360"/>
      </w:pPr>
      <w:rPr>
        <w:rFonts w:ascii="Symbol" w:hAnsi="Symbol" w:hint="default"/>
      </w:rPr>
    </w:lvl>
    <w:lvl w:ilvl="7" w:tplc="1B780926">
      <w:start w:val="1"/>
      <w:numFmt w:val="bullet"/>
      <w:lvlText w:val="o"/>
      <w:lvlJc w:val="left"/>
      <w:pPr>
        <w:ind w:left="5760" w:hanging="360"/>
      </w:pPr>
      <w:rPr>
        <w:rFonts w:ascii="Courier New" w:hAnsi="Courier New" w:hint="default"/>
      </w:rPr>
    </w:lvl>
    <w:lvl w:ilvl="8" w:tplc="786C5492">
      <w:start w:val="1"/>
      <w:numFmt w:val="bullet"/>
      <w:lvlText w:val=""/>
      <w:lvlJc w:val="left"/>
      <w:pPr>
        <w:ind w:left="6480" w:hanging="360"/>
      </w:pPr>
      <w:rPr>
        <w:rFonts w:ascii="Wingdings" w:hAnsi="Wingdings" w:hint="default"/>
      </w:rPr>
    </w:lvl>
  </w:abstractNum>
  <w:abstractNum w:abstractNumId="2" w15:restartNumberingAfterBreak="0">
    <w:nsid w:val="32397B60"/>
    <w:multiLevelType w:val="hybridMultilevel"/>
    <w:tmpl w:val="B0BC9ADC"/>
    <w:lvl w:ilvl="0" w:tplc="97FE5F52">
      <w:start w:val="1"/>
      <w:numFmt w:val="bullet"/>
      <w:lvlText w:val=""/>
      <w:lvlJc w:val="left"/>
      <w:pPr>
        <w:ind w:left="720" w:hanging="360"/>
      </w:pPr>
      <w:rPr>
        <w:rFonts w:ascii="Symbol" w:hAnsi="Symbol" w:hint="default"/>
      </w:rPr>
    </w:lvl>
    <w:lvl w:ilvl="1" w:tplc="4C8E5634">
      <w:start w:val="1"/>
      <w:numFmt w:val="bullet"/>
      <w:lvlText w:val="o"/>
      <w:lvlJc w:val="left"/>
      <w:pPr>
        <w:ind w:left="1440" w:hanging="360"/>
      </w:pPr>
      <w:rPr>
        <w:rFonts w:ascii="Courier New" w:hAnsi="Courier New" w:hint="default"/>
      </w:rPr>
    </w:lvl>
    <w:lvl w:ilvl="2" w:tplc="75F81FD2">
      <w:start w:val="1"/>
      <w:numFmt w:val="bullet"/>
      <w:lvlText w:val=""/>
      <w:lvlJc w:val="left"/>
      <w:pPr>
        <w:ind w:left="2160" w:hanging="360"/>
      </w:pPr>
      <w:rPr>
        <w:rFonts w:ascii="Wingdings" w:hAnsi="Wingdings" w:hint="default"/>
      </w:rPr>
    </w:lvl>
    <w:lvl w:ilvl="3" w:tplc="3E1AF2C2">
      <w:start w:val="1"/>
      <w:numFmt w:val="bullet"/>
      <w:lvlText w:val=""/>
      <w:lvlJc w:val="left"/>
      <w:pPr>
        <w:ind w:left="2880" w:hanging="360"/>
      </w:pPr>
      <w:rPr>
        <w:rFonts w:ascii="Symbol" w:hAnsi="Symbol" w:hint="default"/>
      </w:rPr>
    </w:lvl>
    <w:lvl w:ilvl="4" w:tplc="AE4E97CE">
      <w:start w:val="1"/>
      <w:numFmt w:val="bullet"/>
      <w:lvlText w:val="o"/>
      <w:lvlJc w:val="left"/>
      <w:pPr>
        <w:ind w:left="3600" w:hanging="360"/>
      </w:pPr>
      <w:rPr>
        <w:rFonts w:ascii="Courier New" w:hAnsi="Courier New" w:hint="default"/>
      </w:rPr>
    </w:lvl>
    <w:lvl w:ilvl="5" w:tplc="5972F0DA">
      <w:start w:val="1"/>
      <w:numFmt w:val="bullet"/>
      <w:lvlText w:val=""/>
      <w:lvlJc w:val="left"/>
      <w:pPr>
        <w:ind w:left="4320" w:hanging="360"/>
      </w:pPr>
      <w:rPr>
        <w:rFonts w:ascii="Wingdings" w:hAnsi="Wingdings" w:hint="default"/>
      </w:rPr>
    </w:lvl>
    <w:lvl w:ilvl="6" w:tplc="A04858C2">
      <w:start w:val="1"/>
      <w:numFmt w:val="bullet"/>
      <w:lvlText w:val=""/>
      <w:lvlJc w:val="left"/>
      <w:pPr>
        <w:ind w:left="5040" w:hanging="360"/>
      </w:pPr>
      <w:rPr>
        <w:rFonts w:ascii="Symbol" w:hAnsi="Symbol" w:hint="default"/>
      </w:rPr>
    </w:lvl>
    <w:lvl w:ilvl="7" w:tplc="6AD01E52">
      <w:start w:val="1"/>
      <w:numFmt w:val="bullet"/>
      <w:lvlText w:val="o"/>
      <w:lvlJc w:val="left"/>
      <w:pPr>
        <w:ind w:left="5760" w:hanging="360"/>
      </w:pPr>
      <w:rPr>
        <w:rFonts w:ascii="Courier New" w:hAnsi="Courier New" w:hint="default"/>
      </w:rPr>
    </w:lvl>
    <w:lvl w:ilvl="8" w:tplc="9AA400FC">
      <w:start w:val="1"/>
      <w:numFmt w:val="bullet"/>
      <w:lvlText w:val=""/>
      <w:lvlJc w:val="left"/>
      <w:pPr>
        <w:ind w:left="6480" w:hanging="360"/>
      </w:pPr>
      <w:rPr>
        <w:rFonts w:ascii="Wingdings" w:hAnsi="Wingdings" w:hint="default"/>
      </w:rPr>
    </w:lvl>
  </w:abstractNum>
  <w:abstractNum w:abstractNumId="3" w15:restartNumberingAfterBreak="0">
    <w:nsid w:val="5C033493"/>
    <w:multiLevelType w:val="hybridMultilevel"/>
    <w:tmpl w:val="5558AC48"/>
    <w:lvl w:ilvl="0" w:tplc="CB76E23E">
      <w:start w:val="1"/>
      <w:numFmt w:val="bullet"/>
      <w:lvlText w:val=""/>
      <w:lvlJc w:val="left"/>
      <w:pPr>
        <w:ind w:left="720" w:hanging="360"/>
      </w:pPr>
      <w:rPr>
        <w:rFonts w:ascii="Symbol" w:hAnsi="Symbol" w:hint="default"/>
      </w:rPr>
    </w:lvl>
    <w:lvl w:ilvl="1" w:tplc="E33AB054">
      <w:start w:val="1"/>
      <w:numFmt w:val="bullet"/>
      <w:lvlText w:val="o"/>
      <w:lvlJc w:val="left"/>
      <w:pPr>
        <w:ind w:left="1440" w:hanging="360"/>
      </w:pPr>
      <w:rPr>
        <w:rFonts w:ascii="Courier New" w:hAnsi="Courier New" w:hint="default"/>
      </w:rPr>
    </w:lvl>
    <w:lvl w:ilvl="2" w:tplc="F386F65E">
      <w:start w:val="1"/>
      <w:numFmt w:val="bullet"/>
      <w:lvlText w:val=""/>
      <w:lvlJc w:val="left"/>
      <w:pPr>
        <w:ind w:left="2160" w:hanging="360"/>
      </w:pPr>
      <w:rPr>
        <w:rFonts w:ascii="Wingdings" w:hAnsi="Wingdings" w:hint="default"/>
      </w:rPr>
    </w:lvl>
    <w:lvl w:ilvl="3" w:tplc="FB2EA806">
      <w:start w:val="1"/>
      <w:numFmt w:val="bullet"/>
      <w:lvlText w:val=""/>
      <w:lvlJc w:val="left"/>
      <w:pPr>
        <w:ind w:left="2880" w:hanging="360"/>
      </w:pPr>
      <w:rPr>
        <w:rFonts w:ascii="Symbol" w:hAnsi="Symbol" w:hint="default"/>
      </w:rPr>
    </w:lvl>
    <w:lvl w:ilvl="4" w:tplc="9050EEF8">
      <w:start w:val="1"/>
      <w:numFmt w:val="bullet"/>
      <w:lvlText w:val="o"/>
      <w:lvlJc w:val="left"/>
      <w:pPr>
        <w:ind w:left="3600" w:hanging="360"/>
      </w:pPr>
      <w:rPr>
        <w:rFonts w:ascii="Courier New" w:hAnsi="Courier New" w:hint="default"/>
      </w:rPr>
    </w:lvl>
    <w:lvl w:ilvl="5" w:tplc="52D072A2">
      <w:start w:val="1"/>
      <w:numFmt w:val="bullet"/>
      <w:lvlText w:val=""/>
      <w:lvlJc w:val="left"/>
      <w:pPr>
        <w:ind w:left="4320" w:hanging="360"/>
      </w:pPr>
      <w:rPr>
        <w:rFonts w:ascii="Wingdings" w:hAnsi="Wingdings" w:hint="default"/>
      </w:rPr>
    </w:lvl>
    <w:lvl w:ilvl="6" w:tplc="2D2C67A8">
      <w:start w:val="1"/>
      <w:numFmt w:val="bullet"/>
      <w:lvlText w:val=""/>
      <w:lvlJc w:val="left"/>
      <w:pPr>
        <w:ind w:left="5040" w:hanging="360"/>
      </w:pPr>
      <w:rPr>
        <w:rFonts w:ascii="Symbol" w:hAnsi="Symbol" w:hint="default"/>
      </w:rPr>
    </w:lvl>
    <w:lvl w:ilvl="7" w:tplc="310CF89C">
      <w:start w:val="1"/>
      <w:numFmt w:val="bullet"/>
      <w:lvlText w:val="o"/>
      <w:lvlJc w:val="left"/>
      <w:pPr>
        <w:ind w:left="5760" w:hanging="360"/>
      </w:pPr>
      <w:rPr>
        <w:rFonts w:ascii="Courier New" w:hAnsi="Courier New" w:hint="default"/>
      </w:rPr>
    </w:lvl>
    <w:lvl w:ilvl="8" w:tplc="FA5E856C">
      <w:start w:val="1"/>
      <w:numFmt w:val="bullet"/>
      <w:lvlText w:val=""/>
      <w:lvlJc w:val="left"/>
      <w:pPr>
        <w:ind w:left="6480" w:hanging="360"/>
      </w:pPr>
      <w:rPr>
        <w:rFonts w:ascii="Wingdings" w:hAnsi="Wingdings" w:hint="default"/>
      </w:rPr>
    </w:lvl>
  </w:abstractNum>
  <w:abstractNum w:abstractNumId="4" w15:restartNumberingAfterBreak="0">
    <w:nsid w:val="62D8546B"/>
    <w:multiLevelType w:val="hybridMultilevel"/>
    <w:tmpl w:val="A0323D4C"/>
    <w:lvl w:ilvl="0" w:tplc="D6E8FBB2">
      <w:start w:val="1"/>
      <w:numFmt w:val="bullet"/>
      <w:lvlText w:val=""/>
      <w:lvlJc w:val="left"/>
      <w:pPr>
        <w:ind w:left="720" w:hanging="360"/>
      </w:pPr>
      <w:rPr>
        <w:rFonts w:ascii="Symbol" w:hAnsi="Symbol" w:hint="default"/>
      </w:rPr>
    </w:lvl>
    <w:lvl w:ilvl="1" w:tplc="60749842">
      <w:start w:val="1"/>
      <w:numFmt w:val="bullet"/>
      <w:lvlText w:val="o"/>
      <w:lvlJc w:val="left"/>
      <w:pPr>
        <w:ind w:left="1440" w:hanging="360"/>
      </w:pPr>
      <w:rPr>
        <w:rFonts w:ascii="Courier New" w:hAnsi="Courier New" w:hint="default"/>
      </w:rPr>
    </w:lvl>
    <w:lvl w:ilvl="2" w:tplc="98821B2A">
      <w:start w:val="1"/>
      <w:numFmt w:val="bullet"/>
      <w:lvlText w:val=""/>
      <w:lvlJc w:val="left"/>
      <w:pPr>
        <w:ind w:left="2160" w:hanging="360"/>
      </w:pPr>
      <w:rPr>
        <w:rFonts w:ascii="Wingdings" w:hAnsi="Wingdings" w:hint="default"/>
      </w:rPr>
    </w:lvl>
    <w:lvl w:ilvl="3" w:tplc="9E860F2A">
      <w:start w:val="1"/>
      <w:numFmt w:val="bullet"/>
      <w:lvlText w:val=""/>
      <w:lvlJc w:val="left"/>
      <w:pPr>
        <w:ind w:left="2880" w:hanging="360"/>
      </w:pPr>
      <w:rPr>
        <w:rFonts w:ascii="Symbol" w:hAnsi="Symbol" w:hint="default"/>
      </w:rPr>
    </w:lvl>
    <w:lvl w:ilvl="4" w:tplc="437E8870">
      <w:start w:val="1"/>
      <w:numFmt w:val="bullet"/>
      <w:lvlText w:val="o"/>
      <w:lvlJc w:val="left"/>
      <w:pPr>
        <w:ind w:left="3600" w:hanging="360"/>
      </w:pPr>
      <w:rPr>
        <w:rFonts w:ascii="Courier New" w:hAnsi="Courier New" w:hint="default"/>
      </w:rPr>
    </w:lvl>
    <w:lvl w:ilvl="5" w:tplc="CAFEED92">
      <w:start w:val="1"/>
      <w:numFmt w:val="bullet"/>
      <w:lvlText w:val=""/>
      <w:lvlJc w:val="left"/>
      <w:pPr>
        <w:ind w:left="4320" w:hanging="360"/>
      </w:pPr>
      <w:rPr>
        <w:rFonts w:ascii="Wingdings" w:hAnsi="Wingdings" w:hint="default"/>
      </w:rPr>
    </w:lvl>
    <w:lvl w:ilvl="6" w:tplc="81DC7532">
      <w:start w:val="1"/>
      <w:numFmt w:val="bullet"/>
      <w:lvlText w:val=""/>
      <w:lvlJc w:val="left"/>
      <w:pPr>
        <w:ind w:left="5040" w:hanging="360"/>
      </w:pPr>
      <w:rPr>
        <w:rFonts w:ascii="Symbol" w:hAnsi="Symbol" w:hint="default"/>
      </w:rPr>
    </w:lvl>
    <w:lvl w:ilvl="7" w:tplc="6A14E91A">
      <w:start w:val="1"/>
      <w:numFmt w:val="bullet"/>
      <w:lvlText w:val="o"/>
      <w:lvlJc w:val="left"/>
      <w:pPr>
        <w:ind w:left="5760" w:hanging="360"/>
      </w:pPr>
      <w:rPr>
        <w:rFonts w:ascii="Courier New" w:hAnsi="Courier New" w:hint="default"/>
      </w:rPr>
    </w:lvl>
    <w:lvl w:ilvl="8" w:tplc="519663B4">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09EDB4"/>
    <w:rsid w:val="001A7783"/>
    <w:rsid w:val="0025411F"/>
    <w:rsid w:val="003F1D9B"/>
    <w:rsid w:val="00B1762E"/>
    <w:rsid w:val="00D304B6"/>
    <w:rsid w:val="00E74321"/>
    <w:rsid w:val="028F69C4"/>
    <w:rsid w:val="2D112E82"/>
    <w:rsid w:val="6B660442"/>
    <w:rsid w:val="7909E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EDB4"/>
  <w15:chartTrackingRefBased/>
  <w15:docId w15:val="{9569FD49-1D97-46A5-9A14-3628A26C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30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09346">
      <w:bodyDiv w:val="1"/>
      <w:marLeft w:val="0"/>
      <w:marRight w:val="0"/>
      <w:marTop w:val="0"/>
      <w:marBottom w:val="0"/>
      <w:divBdr>
        <w:top w:val="none" w:sz="0" w:space="0" w:color="auto"/>
        <w:left w:val="none" w:sz="0" w:space="0" w:color="auto"/>
        <w:bottom w:val="none" w:sz="0" w:space="0" w:color="auto"/>
        <w:right w:val="none" w:sz="0" w:space="0" w:color="auto"/>
      </w:divBdr>
    </w:div>
    <w:div w:id="104637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amilasroth.wixsite.com/mysite/lesson-pl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palms.org/Public/PreviewStandard/Preview/2038" TargetMode="External"/><Relationship Id="rId5" Type="http://schemas.openxmlformats.org/officeDocument/2006/relationships/hyperlink" Target="https://entnemdept.ifas.ufl.edu/hodges/ProtectUs/lp_webfolder/9_12_grade/Student_Handout_1A.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Roth,Jamila S</dc:creator>
  <cp:keywords/>
  <dc:description/>
  <cp:lastModifiedBy>Microsoft Office User</cp:lastModifiedBy>
  <cp:revision>6</cp:revision>
  <dcterms:created xsi:type="dcterms:W3CDTF">2019-12-15T13:58:00Z</dcterms:created>
  <dcterms:modified xsi:type="dcterms:W3CDTF">2020-05-01T15:01:00Z</dcterms:modified>
</cp:coreProperties>
</file>